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64" w:rsidRDefault="00762064" w:rsidP="00762064">
      <w:pPr>
        <w:rPr>
          <w:rFonts w:ascii="Cambria" w:hAnsi="Cambria"/>
          <w:sz w:val="24"/>
          <w:szCs w:val="24"/>
        </w:rPr>
      </w:pPr>
      <w:r>
        <w:rPr>
          <w:rFonts w:ascii="Cambria" w:hAnsi="Cambria"/>
          <w:b/>
          <w:sz w:val="24"/>
          <w:szCs w:val="24"/>
        </w:rPr>
        <w:t>Website IA:</w:t>
      </w:r>
      <w:r>
        <w:rPr>
          <w:rFonts w:ascii="Cambria" w:hAnsi="Cambria"/>
          <w:sz w:val="24"/>
          <w:szCs w:val="24"/>
        </w:rPr>
        <w:t xml:space="preserve"> Professional Support; Clinical and Regulatory</w:t>
      </w:r>
    </w:p>
    <w:p w:rsidR="00762064" w:rsidRDefault="00762064" w:rsidP="00762064">
      <w:pPr>
        <w:rPr>
          <w:rFonts w:ascii="Cambria" w:hAnsi="Cambria"/>
          <w:sz w:val="24"/>
          <w:szCs w:val="24"/>
        </w:rPr>
      </w:pPr>
      <w:r>
        <w:rPr>
          <w:rFonts w:ascii="Cambria" w:hAnsi="Cambria"/>
          <w:b/>
          <w:sz w:val="24"/>
          <w:szCs w:val="24"/>
        </w:rPr>
        <w:t>Tags:</w:t>
      </w:r>
      <w:r>
        <w:rPr>
          <w:rFonts w:ascii="Cambria" w:hAnsi="Cambria"/>
          <w:sz w:val="24"/>
          <w:szCs w:val="24"/>
        </w:rPr>
        <w:t xml:space="preserve"> Driving, GOC</w:t>
      </w:r>
    </w:p>
    <w:p w:rsidR="00762064" w:rsidRDefault="00762064" w:rsidP="00762064">
      <w:pPr>
        <w:rPr>
          <w:rFonts w:ascii="Cambria" w:hAnsi="Cambria"/>
          <w:b/>
          <w:sz w:val="24"/>
          <w:szCs w:val="24"/>
        </w:rPr>
      </w:pPr>
      <w:r>
        <w:rPr>
          <w:rFonts w:ascii="Cambria" w:hAnsi="Cambria"/>
          <w:b/>
          <w:sz w:val="24"/>
          <w:szCs w:val="24"/>
        </w:rPr>
        <w:t xml:space="preserve">Image credit: </w:t>
      </w:r>
      <w:r>
        <w:rPr>
          <w:rFonts w:ascii="Cambria" w:hAnsi="Cambria"/>
          <w:sz w:val="24"/>
          <w:szCs w:val="24"/>
        </w:rPr>
        <w:t>None</w:t>
      </w:r>
    </w:p>
    <w:p w:rsidR="00762064" w:rsidRDefault="00762064" w:rsidP="00762064">
      <w:pPr>
        <w:rPr>
          <w:rFonts w:ascii="Cambria" w:hAnsi="Cambria"/>
          <w:sz w:val="24"/>
          <w:szCs w:val="24"/>
        </w:rPr>
      </w:pPr>
      <w:r>
        <w:rPr>
          <w:rFonts w:ascii="Cambria" w:hAnsi="Cambria"/>
          <w:b/>
          <w:sz w:val="24"/>
          <w:szCs w:val="24"/>
        </w:rPr>
        <w:t>With pic:</w:t>
      </w:r>
      <w:r>
        <w:rPr>
          <w:rFonts w:ascii="Cambria" w:hAnsi="Cambria"/>
          <w:sz w:val="24"/>
          <w:szCs w:val="24"/>
        </w:rPr>
        <w:t xml:space="preserve"> SP </w:t>
      </w:r>
      <w:r w:rsidR="00B77D82">
        <w:rPr>
          <w:rFonts w:ascii="Cambria" w:hAnsi="Cambria"/>
          <w:sz w:val="24"/>
          <w:szCs w:val="24"/>
        </w:rPr>
        <w:t xml:space="preserve">GOC driving </w:t>
      </w:r>
    </w:p>
    <w:p w:rsidR="000F6C36" w:rsidRPr="000F6C36" w:rsidRDefault="000F6C36" w:rsidP="00762064">
      <w:pPr>
        <w:rPr>
          <w:rFonts w:ascii="Cambria" w:hAnsi="Cambria"/>
          <w:b/>
          <w:sz w:val="24"/>
          <w:szCs w:val="24"/>
        </w:rPr>
      </w:pPr>
      <w:r w:rsidRPr="000F6C36">
        <w:rPr>
          <w:rFonts w:ascii="Cambria" w:hAnsi="Cambria"/>
          <w:b/>
          <w:sz w:val="24"/>
          <w:szCs w:val="24"/>
        </w:rPr>
        <w:t>With PDF</w:t>
      </w:r>
      <w:r>
        <w:rPr>
          <w:rFonts w:ascii="Cambria" w:hAnsi="Cambria"/>
          <w:b/>
          <w:sz w:val="24"/>
          <w:szCs w:val="24"/>
        </w:rPr>
        <w:t xml:space="preserve">: </w:t>
      </w:r>
      <w:r w:rsidRPr="000F6C36">
        <w:rPr>
          <w:rFonts w:ascii="Cambria" w:hAnsi="Cambria"/>
          <w:sz w:val="24"/>
          <w:szCs w:val="24"/>
        </w:rPr>
        <w:t>SP GOC driving</w:t>
      </w:r>
    </w:p>
    <w:p w:rsidR="00762064" w:rsidRDefault="00762064" w:rsidP="00762064">
      <w:pPr>
        <w:rPr>
          <w:rFonts w:ascii="Cambria" w:hAnsi="Cambria"/>
          <w:sz w:val="24"/>
          <w:szCs w:val="24"/>
        </w:rPr>
      </w:pPr>
      <w:r>
        <w:rPr>
          <w:rFonts w:ascii="Cambria" w:hAnsi="Cambria"/>
          <w:b/>
          <w:sz w:val="24"/>
          <w:szCs w:val="24"/>
        </w:rPr>
        <w:t>Word count:</w:t>
      </w:r>
      <w:r w:rsidR="00D933AF">
        <w:rPr>
          <w:rFonts w:ascii="Cambria" w:hAnsi="Cambria"/>
          <w:sz w:val="24"/>
          <w:szCs w:val="24"/>
        </w:rPr>
        <w:t xml:space="preserve"> 316</w:t>
      </w:r>
    </w:p>
    <w:p w:rsidR="00762064" w:rsidRDefault="00762064" w:rsidP="00762064">
      <w:pPr>
        <w:rPr>
          <w:rFonts w:ascii="Cambria" w:hAnsi="Cambria"/>
          <w:sz w:val="24"/>
          <w:szCs w:val="24"/>
        </w:rPr>
      </w:pPr>
    </w:p>
    <w:p w:rsidR="00762064" w:rsidRDefault="00762064" w:rsidP="00762064">
      <w:pPr>
        <w:rPr>
          <w:rFonts w:ascii="Cambria" w:hAnsi="Cambria"/>
          <w:b/>
          <w:color w:val="000000"/>
          <w:sz w:val="24"/>
          <w:szCs w:val="24"/>
        </w:rPr>
      </w:pPr>
      <w:r>
        <w:rPr>
          <w:rFonts w:ascii="Cambria" w:hAnsi="Cambria"/>
          <w:color w:val="000000"/>
          <w:sz w:val="24"/>
          <w:szCs w:val="24"/>
        </w:rPr>
        <w:t xml:space="preserve">Headline: </w:t>
      </w:r>
      <w:r w:rsidR="00B77D82" w:rsidRPr="00B77D82">
        <w:rPr>
          <w:rFonts w:ascii="Cambria" w:hAnsi="Cambria"/>
          <w:b/>
          <w:color w:val="000000"/>
          <w:sz w:val="24"/>
          <w:szCs w:val="24"/>
        </w:rPr>
        <w:t>GOC to tackle driving and vision</w:t>
      </w:r>
    </w:p>
    <w:p w:rsidR="00B77D82" w:rsidRDefault="00762064" w:rsidP="00762064">
      <w:pPr>
        <w:rPr>
          <w:rFonts w:ascii="Cambria" w:hAnsi="Cambria"/>
          <w:b/>
          <w:color w:val="000000"/>
          <w:sz w:val="24"/>
          <w:szCs w:val="24"/>
        </w:rPr>
      </w:pPr>
      <w:r>
        <w:rPr>
          <w:rFonts w:ascii="Cambria" w:hAnsi="Cambria"/>
          <w:color w:val="000000"/>
          <w:sz w:val="24"/>
          <w:szCs w:val="24"/>
        </w:rPr>
        <w:t>2</w:t>
      </w:r>
      <w:r>
        <w:rPr>
          <w:rFonts w:ascii="Cambria" w:hAnsi="Cambria"/>
          <w:color w:val="000000"/>
          <w:sz w:val="24"/>
          <w:szCs w:val="24"/>
          <w:vertAlign w:val="superscript"/>
        </w:rPr>
        <w:t>nd</w:t>
      </w:r>
      <w:r>
        <w:rPr>
          <w:rFonts w:ascii="Cambria" w:hAnsi="Cambria"/>
          <w:color w:val="000000"/>
          <w:sz w:val="24"/>
          <w:szCs w:val="24"/>
        </w:rPr>
        <w:t xml:space="preserve"> heading:</w:t>
      </w:r>
      <w:r w:rsidR="00792214">
        <w:rPr>
          <w:rFonts w:ascii="Cambria" w:hAnsi="Cambria"/>
          <w:b/>
          <w:color w:val="000000"/>
          <w:sz w:val="24"/>
          <w:szCs w:val="24"/>
        </w:rPr>
        <w:t xml:space="preserve"> New research reveals 73% of registr</w:t>
      </w:r>
      <w:r w:rsidR="00D933AF">
        <w:rPr>
          <w:rFonts w:ascii="Cambria" w:hAnsi="Cambria"/>
          <w:b/>
          <w:color w:val="000000"/>
          <w:sz w:val="24"/>
          <w:szCs w:val="24"/>
        </w:rPr>
        <w:t xml:space="preserve">ants would not feel comfortable contacting the </w:t>
      </w:r>
      <w:r w:rsidR="00792214">
        <w:rPr>
          <w:rFonts w:ascii="Cambria" w:hAnsi="Cambria"/>
          <w:b/>
          <w:color w:val="000000"/>
          <w:sz w:val="24"/>
          <w:szCs w:val="24"/>
        </w:rPr>
        <w:t xml:space="preserve">DVLA </w:t>
      </w:r>
      <w:r w:rsidR="00D933AF">
        <w:rPr>
          <w:rFonts w:ascii="Cambria" w:hAnsi="Cambria"/>
          <w:b/>
          <w:color w:val="000000"/>
          <w:sz w:val="24"/>
          <w:szCs w:val="24"/>
        </w:rPr>
        <w:t>if a patient falls short of the vision standard for driving</w:t>
      </w:r>
    </w:p>
    <w:p w:rsidR="00B77D82" w:rsidRDefault="00585218" w:rsidP="00762064">
      <w:pPr>
        <w:rPr>
          <w:rFonts w:ascii="Cambria" w:hAnsi="Cambria"/>
          <w:color w:val="000000"/>
          <w:sz w:val="24"/>
          <w:szCs w:val="24"/>
        </w:rPr>
      </w:pPr>
      <w:r>
        <w:rPr>
          <w:rFonts w:ascii="Cambria" w:hAnsi="Cambria"/>
          <w:color w:val="000000"/>
          <w:sz w:val="24"/>
          <w:szCs w:val="24"/>
        </w:rPr>
        <w:t xml:space="preserve">Members of the </w:t>
      </w:r>
      <w:r w:rsidR="00B77D82">
        <w:rPr>
          <w:rFonts w:ascii="Cambria" w:hAnsi="Cambria"/>
          <w:color w:val="000000"/>
          <w:sz w:val="24"/>
          <w:szCs w:val="24"/>
        </w:rPr>
        <w:t xml:space="preserve">General Optical Council discussed plans to produce supplementary guidance on driving and vision at </w:t>
      </w:r>
      <w:r>
        <w:rPr>
          <w:rFonts w:ascii="Cambria" w:hAnsi="Cambria"/>
          <w:color w:val="000000"/>
          <w:sz w:val="24"/>
          <w:szCs w:val="24"/>
        </w:rPr>
        <w:t xml:space="preserve">the </w:t>
      </w:r>
      <w:r w:rsidR="00B77D82">
        <w:rPr>
          <w:rFonts w:ascii="Cambria" w:hAnsi="Cambria"/>
          <w:color w:val="000000"/>
          <w:sz w:val="24"/>
          <w:szCs w:val="24"/>
        </w:rPr>
        <w:t xml:space="preserve">latest </w:t>
      </w:r>
      <w:r>
        <w:rPr>
          <w:rFonts w:ascii="Cambria" w:hAnsi="Cambria"/>
          <w:color w:val="000000"/>
          <w:sz w:val="24"/>
          <w:szCs w:val="24"/>
        </w:rPr>
        <w:t xml:space="preserve">council </w:t>
      </w:r>
      <w:r w:rsidR="00B77D82">
        <w:rPr>
          <w:rFonts w:ascii="Cambria" w:hAnsi="Cambria"/>
          <w:color w:val="000000"/>
          <w:sz w:val="24"/>
          <w:szCs w:val="24"/>
        </w:rPr>
        <w:t>meeting (15 November</w:t>
      </w:r>
      <w:r w:rsidR="00D933AF">
        <w:rPr>
          <w:rFonts w:ascii="Cambria" w:hAnsi="Cambria"/>
          <w:color w:val="000000"/>
          <w:sz w:val="24"/>
          <w:szCs w:val="24"/>
        </w:rPr>
        <w:t>, London</w:t>
      </w:r>
      <w:r w:rsidR="00B77D82">
        <w:rPr>
          <w:rFonts w:ascii="Cambria" w:hAnsi="Cambria"/>
          <w:color w:val="000000"/>
          <w:sz w:val="24"/>
          <w:szCs w:val="24"/>
        </w:rPr>
        <w:t xml:space="preserve">). </w:t>
      </w:r>
    </w:p>
    <w:p w:rsidR="00B77D82" w:rsidRDefault="00585218" w:rsidP="00762064">
      <w:pPr>
        <w:rPr>
          <w:rFonts w:ascii="Cambria" w:hAnsi="Cambria"/>
          <w:color w:val="000000"/>
          <w:sz w:val="24"/>
          <w:szCs w:val="24"/>
        </w:rPr>
      </w:pPr>
      <w:r>
        <w:rPr>
          <w:rFonts w:ascii="Cambria" w:hAnsi="Cambria"/>
          <w:color w:val="000000"/>
          <w:sz w:val="24"/>
          <w:szCs w:val="24"/>
        </w:rPr>
        <w:t xml:space="preserve">GOC policy manager, </w:t>
      </w:r>
      <w:proofErr w:type="spellStart"/>
      <w:r w:rsidRPr="00585218">
        <w:rPr>
          <w:rFonts w:ascii="Cambria" w:hAnsi="Cambria"/>
          <w:color w:val="000000"/>
          <w:sz w:val="24"/>
          <w:szCs w:val="24"/>
        </w:rPr>
        <w:t>Angharad</w:t>
      </w:r>
      <w:proofErr w:type="spellEnd"/>
      <w:r w:rsidRPr="00585218">
        <w:rPr>
          <w:rFonts w:ascii="Cambria" w:hAnsi="Cambria"/>
          <w:color w:val="000000"/>
          <w:sz w:val="24"/>
          <w:szCs w:val="24"/>
        </w:rPr>
        <w:t xml:space="preserve"> Jones</w:t>
      </w:r>
      <w:r>
        <w:rPr>
          <w:rFonts w:ascii="Cambria" w:hAnsi="Cambria"/>
          <w:color w:val="000000"/>
          <w:sz w:val="24"/>
          <w:szCs w:val="24"/>
        </w:rPr>
        <w:t xml:space="preserve">, explained that fitness to drive had become a high-profile issue. </w:t>
      </w:r>
    </w:p>
    <w:p w:rsidR="00585218" w:rsidRDefault="00585218" w:rsidP="00762064">
      <w:pPr>
        <w:rPr>
          <w:rFonts w:ascii="Cambria" w:hAnsi="Cambria"/>
          <w:color w:val="000000"/>
          <w:sz w:val="24"/>
          <w:szCs w:val="24"/>
        </w:rPr>
      </w:pPr>
      <w:r>
        <w:rPr>
          <w:rFonts w:ascii="Cambria" w:hAnsi="Cambria"/>
          <w:color w:val="000000"/>
          <w:sz w:val="24"/>
          <w:szCs w:val="24"/>
        </w:rPr>
        <w:t xml:space="preserve">“There has been quite a lot of press coverage around vision and driving,” she highlighted. </w:t>
      </w:r>
    </w:p>
    <w:p w:rsidR="00B77D82" w:rsidRDefault="00585218" w:rsidP="00762064">
      <w:pPr>
        <w:rPr>
          <w:rFonts w:ascii="Cambria" w:hAnsi="Cambria"/>
          <w:color w:val="000000"/>
          <w:sz w:val="24"/>
          <w:szCs w:val="24"/>
        </w:rPr>
      </w:pPr>
      <w:r>
        <w:rPr>
          <w:rFonts w:ascii="Cambria" w:hAnsi="Cambria"/>
          <w:color w:val="000000"/>
          <w:sz w:val="24"/>
          <w:szCs w:val="24"/>
        </w:rPr>
        <w:t xml:space="preserve">Research commissioned by the GOC surveyed 3934 registrants to examine their views on the topic. </w:t>
      </w:r>
    </w:p>
    <w:p w:rsidR="000F6C36" w:rsidRPr="000F6C36" w:rsidRDefault="000F6C36" w:rsidP="00762064">
      <w:pPr>
        <w:rPr>
          <w:rFonts w:ascii="Cambria" w:hAnsi="Cambria"/>
          <w:b/>
          <w:color w:val="000000"/>
          <w:sz w:val="24"/>
          <w:szCs w:val="24"/>
        </w:rPr>
      </w:pPr>
      <w:r w:rsidRPr="000F6C36">
        <w:rPr>
          <w:rFonts w:ascii="Cambria" w:hAnsi="Cambria"/>
          <w:b/>
          <w:color w:val="000000"/>
          <w:sz w:val="24"/>
          <w:szCs w:val="24"/>
        </w:rPr>
        <w:t>&lt;insert PDF&gt;</w:t>
      </w:r>
    </w:p>
    <w:p w:rsidR="00585218" w:rsidRDefault="00585218" w:rsidP="00762064">
      <w:pPr>
        <w:rPr>
          <w:rFonts w:ascii="Cambria" w:hAnsi="Cambria"/>
          <w:color w:val="000000"/>
          <w:sz w:val="24"/>
          <w:szCs w:val="24"/>
        </w:rPr>
      </w:pPr>
      <w:r>
        <w:rPr>
          <w:rFonts w:ascii="Cambria" w:hAnsi="Cambria"/>
          <w:color w:val="000000"/>
          <w:sz w:val="24"/>
          <w:szCs w:val="24"/>
        </w:rPr>
        <w:t xml:space="preserve">The study found 83% of survey respondents thought that the current fitness to drive system does not adequately protect the public. </w:t>
      </w:r>
    </w:p>
    <w:p w:rsidR="00585218" w:rsidRDefault="00585218" w:rsidP="00762064">
      <w:pPr>
        <w:rPr>
          <w:rFonts w:ascii="Cambria" w:hAnsi="Cambria"/>
          <w:color w:val="000000"/>
          <w:sz w:val="24"/>
          <w:szCs w:val="24"/>
        </w:rPr>
      </w:pPr>
      <w:r>
        <w:rPr>
          <w:rFonts w:ascii="Cambria" w:hAnsi="Cambria"/>
          <w:color w:val="000000"/>
          <w:sz w:val="24"/>
          <w:szCs w:val="24"/>
        </w:rPr>
        <w:t xml:space="preserve">Of this group, 40% </w:t>
      </w:r>
      <w:r w:rsidR="00792214">
        <w:rPr>
          <w:rFonts w:ascii="Cambria" w:hAnsi="Cambria"/>
          <w:color w:val="000000"/>
          <w:sz w:val="24"/>
          <w:szCs w:val="24"/>
        </w:rPr>
        <w:t xml:space="preserve">thought that there should be compulsory vision tests for drivers at regular intervals. </w:t>
      </w:r>
    </w:p>
    <w:p w:rsidR="00792214" w:rsidRDefault="00792214" w:rsidP="00762064">
      <w:pPr>
        <w:rPr>
          <w:rFonts w:ascii="Cambria" w:hAnsi="Cambria"/>
          <w:color w:val="000000"/>
          <w:sz w:val="24"/>
          <w:szCs w:val="24"/>
        </w:rPr>
      </w:pPr>
      <w:r>
        <w:rPr>
          <w:rFonts w:ascii="Cambria" w:hAnsi="Cambria"/>
          <w:color w:val="000000"/>
          <w:sz w:val="24"/>
          <w:szCs w:val="24"/>
        </w:rPr>
        <w:t xml:space="preserve">The research also found that close to one in five registrants (18%) are unaware of the Driver Vehicle Licensing Agency’s (DVLA) guidance for healthcare professionals outlining vision standards for driving. </w:t>
      </w:r>
    </w:p>
    <w:p w:rsidR="00792214" w:rsidRDefault="00792214" w:rsidP="00762064">
      <w:pPr>
        <w:rPr>
          <w:rFonts w:ascii="Cambria" w:hAnsi="Cambria"/>
          <w:color w:val="000000"/>
          <w:sz w:val="24"/>
          <w:szCs w:val="24"/>
        </w:rPr>
      </w:pPr>
      <w:proofErr w:type="gramStart"/>
      <w:r>
        <w:rPr>
          <w:rFonts w:ascii="Cambria" w:hAnsi="Cambria"/>
          <w:color w:val="000000"/>
          <w:sz w:val="24"/>
          <w:szCs w:val="24"/>
        </w:rPr>
        <w:t>The majority of</w:t>
      </w:r>
      <w:proofErr w:type="gramEnd"/>
      <w:r>
        <w:rPr>
          <w:rFonts w:ascii="Cambria" w:hAnsi="Cambria"/>
          <w:color w:val="000000"/>
          <w:sz w:val="24"/>
          <w:szCs w:val="24"/>
        </w:rPr>
        <w:t xml:space="preserve"> registrants (73%) reported that they would not feel comfortable informing the DVLA if a patient did not meet the required visual standard, while 56% said it was difficult to balance patient confidentiality with their duty to protect the public from harm. </w:t>
      </w:r>
    </w:p>
    <w:p w:rsidR="00792214" w:rsidRDefault="00792214" w:rsidP="00762064">
      <w:pPr>
        <w:rPr>
          <w:rFonts w:ascii="Cambria" w:hAnsi="Cambria"/>
          <w:color w:val="000000"/>
          <w:sz w:val="24"/>
          <w:szCs w:val="24"/>
        </w:rPr>
      </w:pPr>
      <w:r>
        <w:rPr>
          <w:rFonts w:ascii="Cambria" w:hAnsi="Cambria"/>
          <w:color w:val="000000"/>
          <w:sz w:val="24"/>
          <w:szCs w:val="24"/>
        </w:rPr>
        <w:t xml:space="preserve">Ms Jones explained that the GOC </w:t>
      </w:r>
      <w:r w:rsidR="008B18B5">
        <w:rPr>
          <w:rFonts w:ascii="Cambria" w:hAnsi="Cambria"/>
          <w:color w:val="000000"/>
          <w:sz w:val="24"/>
          <w:szCs w:val="24"/>
        </w:rPr>
        <w:t xml:space="preserve">planned on </w:t>
      </w:r>
      <w:r>
        <w:rPr>
          <w:rFonts w:ascii="Cambria" w:hAnsi="Cambria"/>
          <w:color w:val="000000"/>
          <w:sz w:val="24"/>
          <w:szCs w:val="24"/>
        </w:rPr>
        <w:t>develop</w:t>
      </w:r>
      <w:r w:rsidR="008B18B5">
        <w:rPr>
          <w:rFonts w:ascii="Cambria" w:hAnsi="Cambria"/>
          <w:color w:val="000000"/>
          <w:sz w:val="24"/>
          <w:szCs w:val="24"/>
        </w:rPr>
        <w:t>ing</w:t>
      </w:r>
      <w:r>
        <w:rPr>
          <w:rFonts w:ascii="Cambria" w:hAnsi="Cambria"/>
          <w:color w:val="000000"/>
          <w:sz w:val="24"/>
          <w:szCs w:val="24"/>
        </w:rPr>
        <w:t xml:space="preserve"> supplementary guidance on reporting concerns to the DVLA while also increasing awareness of the existing DVLA guidance on the topic. </w:t>
      </w:r>
    </w:p>
    <w:p w:rsidR="00792214" w:rsidRDefault="008B18B5" w:rsidP="00762064">
      <w:pPr>
        <w:rPr>
          <w:rFonts w:ascii="Cambria" w:hAnsi="Cambria"/>
          <w:color w:val="000000"/>
          <w:sz w:val="24"/>
          <w:szCs w:val="24"/>
        </w:rPr>
      </w:pPr>
      <w:r>
        <w:rPr>
          <w:rFonts w:ascii="Cambria" w:hAnsi="Cambria"/>
          <w:color w:val="000000"/>
          <w:sz w:val="24"/>
          <w:szCs w:val="24"/>
        </w:rPr>
        <w:t xml:space="preserve">Ms Jones emphasised that vision and driving is an area of “deep judgement” for registrants. </w:t>
      </w:r>
    </w:p>
    <w:p w:rsidR="00792214" w:rsidRDefault="00D933AF" w:rsidP="00762064">
      <w:pPr>
        <w:rPr>
          <w:rFonts w:ascii="Cambria" w:hAnsi="Cambria"/>
          <w:b/>
          <w:color w:val="000000"/>
          <w:sz w:val="24"/>
          <w:szCs w:val="24"/>
        </w:rPr>
      </w:pPr>
      <w:r>
        <w:rPr>
          <w:rFonts w:ascii="Cambria" w:hAnsi="Cambria"/>
          <w:color w:val="000000"/>
          <w:sz w:val="24"/>
          <w:szCs w:val="24"/>
        </w:rPr>
        <w:lastRenderedPageBreak/>
        <w:t xml:space="preserve">The GOC needed to support registrants as much as possible but it would not be possible to give detailed guidance on every situation that they would encounter in practice, she added. </w:t>
      </w:r>
      <w:bookmarkStart w:id="0" w:name="_GoBack"/>
      <w:bookmarkEnd w:id="0"/>
    </w:p>
    <w:p w:rsidR="00792214" w:rsidRDefault="00792214" w:rsidP="00762064">
      <w:pPr>
        <w:rPr>
          <w:rFonts w:ascii="Cambria" w:hAnsi="Cambria"/>
          <w:b/>
          <w:color w:val="000000"/>
          <w:sz w:val="24"/>
          <w:szCs w:val="24"/>
        </w:rPr>
      </w:pPr>
    </w:p>
    <w:p w:rsidR="005A0566" w:rsidRDefault="005A0566"/>
    <w:sectPr w:rsidR="005A05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064"/>
    <w:rsid w:val="000F6C36"/>
    <w:rsid w:val="00585218"/>
    <w:rsid w:val="005A0566"/>
    <w:rsid w:val="00762064"/>
    <w:rsid w:val="00792214"/>
    <w:rsid w:val="007B109D"/>
    <w:rsid w:val="008B18B5"/>
    <w:rsid w:val="00B77D82"/>
    <w:rsid w:val="00D93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3D6E1"/>
  <w15:chartTrackingRefBased/>
  <w15:docId w15:val="{E101A0AC-01D4-441E-A80A-A21971742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2064"/>
    <w:pPr>
      <w:spacing w:line="256" w:lineRule="auto"/>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99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Selina Powell</dc:creator>
  <cp:keywords/>
  <dc:description/>
  <cp:lastModifiedBy>Selina Powell</cp:lastModifiedBy>
  <cp:revision>4</cp:revision>
  <dcterms:created xsi:type="dcterms:W3CDTF">2017-11-16T11:16:00Z</dcterms:created>
  <dcterms:modified xsi:type="dcterms:W3CDTF">2017-11-17T09:40:00Z</dcterms:modified>
</cp:coreProperties>
</file>