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F71E" w14:textId="77777777" w:rsidR="007717E7" w:rsidRPr="00A95FCB" w:rsidRDefault="007717E7" w:rsidP="007717E7">
      <w:pPr>
        <w:rPr>
          <w:b/>
          <w:bCs/>
        </w:rPr>
      </w:pPr>
      <w:r w:rsidRPr="00A95FCB">
        <w:rPr>
          <w:b/>
          <w:bCs/>
        </w:rPr>
        <w:t>PRACTICE VISIT BY A MEMBER OF PARLIAMENT IN ENGLAND – KEY MESSAGES</w:t>
      </w:r>
    </w:p>
    <w:p w14:paraId="058E25A6" w14:textId="77777777" w:rsidR="007717E7" w:rsidRDefault="007717E7" w:rsidP="007717E7"/>
    <w:p w14:paraId="39470C93" w14:textId="77777777" w:rsidR="007717E7" w:rsidRPr="00A95FCB" w:rsidRDefault="007717E7" w:rsidP="007717E7">
      <w:pPr>
        <w:rPr>
          <w:b/>
          <w:bCs/>
        </w:rPr>
      </w:pPr>
      <w:r w:rsidRPr="00A95FCB">
        <w:rPr>
          <w:b/>
          <w:bCs/>
        </w:rPr>
        <w:t>Delivering more eye care</w:t>
      </w:r>
      <w:r>
        <w:rPr>
          <w:b/>
          <w:bCs/>
        </w:rPr>
        <w:t xml:space="preserve"> treatment</w:t>
      </w:r>
      <w:r w:rsidRPr="00A95FCB">
        <w:rPr>
          <w:b/>
          <w:bCs/>
        </w:rPr>
        <w:t xml:space="preserve"> in the community</w:t>
      </w:r>
    </w:p>
    <w:p w14:paraId="75BA30E0" w14:textId="77777777" w:rsidR="007717E7" w:rsidRDefault="007717E7" w:rsidP="007717E7"/>
    <w:p w14:paraId="02F1FA8A" w14:textId="77777777" w:rsidR="007717E7" w:rsidRDefault="007717E7" w:rsidP="007717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Even before COVID-19, more than 20 people a month in the UK were suffering unnecessary and irreversible sight loss because of delayed or cancelled hospital outpatient appointments. COVID-19 has made this crisis even worse. </w:t>
      </w:r>
    </w:p>
    <w:p w14:paraId="182528AC" w14:textId="77777777" w:rsidR="007717E7" w:rsidRDefault="007717E7" w:rsidP="007717E7">
      <w:pPr>
        <w:ind w:left="360"/>
      </w:pPr>
    </w:p>
    <w:p w14:paraId="64960C3A" w14:textId="77777777" w:rsidR="007717E7" w:rsidRDefault="007717E7" w:rsidP="007717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Optometrists in primary care ‘high street’ optical practices can already provide a wide range of NHS eye health treatment and monitoring services, more quickly and accessibly than hospitals can – but these services aren’t always commissioned locally, creating a postcode </w:t>
      </w:r>
      <w:proofErr w:type="gramStart"/>
      <w:r>
        <w:t>lottery</w:t>
      </w:r>
      <w:proofErr w:type="gramEnd"/>
      <w:r>
        <w:t xml:space="preserve"> </w:t>
      </w:r>
    </w:p>
    <w:p w14:paraId="6B5FF152" w14:textId="77777777" w:rsidR="007717E7" w:rsidRDefault="007717E7" w:rsidP="007717E7">
      <w:pPr>
        <w:pStyle w:val="ListParagraph"/>
      </w:pPr>
    </w:p>
    <w:p w14:paraId="5AB9D857" w14:textId="77777777" w:rsidR="007717E7" w:rsidRDefault="007717E7" w:rsidP="007717E7">
      <w:pPr>
        <w:pStyle w:val="ListParagraph"/>
        <w:numPr>
          <w:ilvl w:val="0"/>
          <w:numId w:val="2"/>
        </w:numPr>
      </w:pPr>
      <w:r>
        <w:t>In this constituency, we [</w:t>
      </w:r>
      <w:r w:rsidRPr="00FE4C5E">
        <w:rPr>
          <w:i/>
          <w:iCs/>
        </w:rPr>
        <w:t>tailor these bullets as applicable</w:t>
      </w:r>
      <w:r>
        <w:t>]</w:t>
      </w:r>
    </w:p>
    <w:p w14:paraId="26AD5DB2" w14:textId="77777777" w:rsidR="007717E7" w:rsidRDefault="007717E7" w:rsidP="007717E7">
      <w:pPr>
        <w:pStyle w:val="ListParagraph"/>
        <w:numPr>
          <w:ilvl w:val="1"/>
          <w:numId w:val="2"/>
        </w:numPr>
      </w:pPr>
      <w:r>
        <w:t xml:space="preserve">[can already provide NHS services to do ABC]  </w:t>
      </w:r>
    </w:p>
    <w:p w14:paraId="63F03234" w14:textId="77777777" w:rsidR="007717E7" w:rsidRDefault="007717E7" w:rsidP="007717E7">
      <w:pPr>
        <w:pStyle w:val="ListParagraph"/>
        <w:numPr>
          <w:ilvl w:val="1"/>
          <w:numId w:val="2"/>
        </w:numPr>
        <w:spacing w:after="0" w:line="240" w:lineRule="auto"/>
      </w:pPr>
      <w:r>
        <w:t>[could provide services to do XYZ, but can’t currently offer them because [</w:t>
      </w:r>
      <w:r w:rsidRPr="003E5508">
        <w:rPr>
          <w:i/>
          <w:iCs/>
        </w:rPr>
        <w:t>name of commissioner</w:t>
      </w:r>
      <w:r>
        <w:t xml:space="preserve">] </w:t>
      </w:r>
      <w:proofErr w:type="gramStart"/>
      <w:r>
        <w:t>hasn’t</w:t>
      </w:r>
      <w:proofErr w:type="gramEnd"/>
      <w:r>
        <w:t xml:space="preserve"> commissioned them]</w:t>
      </w:r>
    </w:p>
    <w:p w14:paraId="10C2EC1B" w14:textId="77777777" w:rsidR="007717E7" w:rsidRDefault="007717E7" w:rsidP="007717E7">
      <w:pPr>
        <w:ind w:left="360"/>
      </w:pPr>
    </w:p>
    <w:p w14:paraId="20E87AE9" w14:textId="77777777" w:rsidR="007717E7" w:rsidRDefault="007717E7" w:rsidP="007717E7">
      <w:pPr>
        <w:pStyle w:val="ListParagraph"/>
        <w:numPr>
          <w:ilvl w:val="0"/>
          <w:numId w:val="2"/>
        </w:numPr>
      </w:pPr>
      <w:r>
        <w:t>As our MP, you can help your constituents by encouraging [</w:t>
      </w:r>
      <w:r w:rsidRPr="006353CD">
        <w:rPr>
          <w:i/>
          <w:iCs/>
        </w:rPr>
        <w:t>name of NHS commissioner</w:t>
      </w:r>
      <w:r>
        <w:t xml:space="preserve">] to provide these services in optical practices across the local </w:t>
      </w:r>
      <w:proofErr w:type="gramStart"/>
      <w:r>
        <w:t>area</w:t>
      </w:r>
      <w:proofErr w:type="gramEnd"/>
    </w:p>
    <w:p w14:paraId="11C011D7" w14:textId="77777777" w:rsidR="007717E7" w:rsidRDefault="007717E7" w:rsidP="007717E7"/>
    <w:p w14:paraId="10792CBD" w14:textId="77777777" w:rsidR="007717E7" w:rsidRPr="00043FF1" w:rsidRDefault="007717E7" w:rsidP="007717E7">
      <w:pPr>
        <w:rPr>
          <w:b/>
          <w:bCs/>
        </w:rPr>
      </w:pPr>
      <w:r w:rsidRPr="00043FF1">
        <w:rPr>
          <w:b/>
          <w:bCs/>
        </w:rPr>
        <w:t>Preventing eye disease and promoting good health</w:t>
      </w:r>
    </w:p>
    <w:p w14:paraId="13B61B04" w14:textId="77777777" w:rsidR="007717E7" w:rsidRDefault="007717E7" w:rsidP="007717E7"/>
    <w:p w14:paraId="4C371F73" w14:textId="77777777" w:rsidR="007717E7" w:rsidRDefault="007717E7" w:rsidP="007717E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50% of sight loss can be prevented if it’s detected in time. Regular sight tests are the most important tool in preventing avoidable sight loss – at least every 2 years, and more often for some people at higher </w:t>
      </w:r>
      <w:proofErr w:type="gramStart"/>
      <w:r>
        <w:t>risk</w:t>
      </w:r>
      <w:proofErr w:type="gramEnd"/>
    </w:p>
    <w:p w14:paraId="79BE650D" w14:textId="77777777" w:rsidR="007717E7" w:rsidRDefault="007717E7" w:rsidP="007717E7">
      <w:pPr>
        <w:ind w:left="360"/>
      </w:pPr>
    </w:p>
    <w:p w14:paraId="1837A19B" w14:textId="1545EB5F" w:rsidR="007717E7" w:rsidRDefault="007717E7" w:rsidP="007717E7">
      <w:pPr>
        <w:pStyle w:val="ListParagraph"/>
        <w:numPr>
          <w:ilvl w:val="0"/>
          <w:numId w:val="3"/>
        </w:numPr>
      </w:pPr>
      <w:r>
        <w:t xml:space="preserve">Optical practices can also improve wider population health, because they often see people who don’t use other parts of the health </w:t>
      </w:r>
      <w:r w:rsidR="007E152A">
        <w:t>service but</w:t>
      </w:r>
      <w:r>
        <w:t xml:space="preserve"> need vision correction for work or driving. Expanding healthy living services in optical practices would be a simple way of reaching these people and addressing health </w:t>
      </w:r>
      <w:proofErr w:type="gramStart"/>
      <w:r>
        <w:t>inequalities</w:t>
      </w:r>
      <w:proofErr w:type="gramEnd"/>
      <w:r>
        <w:t xml:space="preserve">  </w:t>
      </w:r>
    </w:p>
    <w:p w14:paraId="293F70C8" w14:textId="77777777" w:rsidR="007717E7" w:rsidRDefault="007717E7" w:rsidP="007717E7">
      <w:pPr>
        <w:pStyle w:val="ListParagraph"/>
      </w:pPr>
    </w:p>
    <w:p w14:paraId="01D66859" w14:textId="77777777" w:rsidR="007717E7" w:rsidRDefault="007717E7" w:rsidP="007717E7">
      <w:pPr>
        <w:pStyle w:val="ListParagraph"/>
        <w:numPr>
          <w:ilvl w:val="0"/>
          <w:numId w:val="3"/>
        </w:numPr>
      </w:pPr>
      <w:r>
        <w:t xml:space="preserve">As our MP, you can help your constituents by asking the Director of Public Health in your local authority to commission these services in optical practices across the local </w:t>
      </w:r>
      <w:proofErr w:type="gramStart"/>
      <w:r>
        <w:t>area</w:t>
      </w:r>
      <w:proofErr w:type="gramEnd"/>
    </w:p>
    <w:p w14:paraId="17C73CFD" w14:textId="77777777" w:rsidR="00380EB6" w:rsidRPr="007717E7" w:rsidRDefault="007E152A" w:rsidP="007717E7"/>
    <w:sectPr w:rsidR="00380EB6" w:rsidRPr="007717E7" w:rsidSect="0089678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5A7B" w14:textId="77777777" w:rsidR="00725967" w:rsidRDefault="00725967" w:rsidP="00FC3D2A">
      <w:r>
        <w:separator/>
      </w:r>
    </w:p>
  </w:endnote>
  <w:endnote w:type="continuationSeparator" w:id="0">
    <w:p w14:paraId="32099E6E" w14:textId="77777777" w:rsidR="00725967" w:rsidRDefault="00725967" w:rsidP="00FC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C960" w14:textId="77777777" w:rsidR="00725967" w:rsidRDefault="00725967" w:rsidP="00FC3D2A">
      <w:r>
        <w:separator/>
      </w:r>
    </w:p>
  </w:footnote>
  <w:footnote w:type="continuationSeparator" w:id="0">
    <w:p w14:paraId="6286C024" w14:textId="77777777" w:rsidR="00725967" w:rsidRDefault="00725967" w:rsidP="00FC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49F5" w14:textId="77777777" w:rsidR="00FC3D2A" w:rsidRDefault="00FC3D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5460F1" wp14:editId="7B17F29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991200" cy="6980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iris watermar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69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F9D"/>
    <w:multiLevelType w:val="hybridMultilevel"/>
    <w:tmpl w:val="679E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C3662"/>
    <w:multiLevelType w:val="hybridMultilevel"/>
    <w:tmpl w:val="02C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6FA2"/>
    <w:multiLevelType w:val="hybridMultilevel"/>
    <w:tmpl w:val="86B0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A"/>
    <w:rsid w:val="000A297F"/>
    <w:rsid w:val="000D2BF0"/>
    <w:rsid w:val="00156FA9"/>
    <w:rsid w:val="00187809"/>
    <w:rsid w:val="0024197A"/>
    <w:rsid w:val="00284BCA"/>
    <w:rsid w:val="00326EEB"/>
    <w:rsid w:val="003775CF"/>
    <w:rsid w:val="00392EFC"/>
    <w:rsid w:val="003C0EEB"/>
    <w:rsid w:val="003C0F94"/>
    <w:rsid w:val="003C4724"/>
    <w:rsid w:val="003D390D"/>
    <w:rsid w:val="003E336E"/>
    <w:rsid w:val="0046054B"/>
    <w:rsid w:val="00463E67"/>
    <w:rsid w:val="004E310F"/>
    <w:rsid w:val="00511D9E"/>
    <w:rsid w:val="005A2EFD"/>
    <w:rsid w:val="006446BA"/>
    <w:rsid w:val="0065237A"/>
    <w:rsid w:val="00671073"/>
    <w:rsid w:val="0072475A"/>
    <w:rsid w:val="00725967"/>
    <w:rsid w:val="007717E7"/>
    <w:rsid w:val="007B1310"/>
    <w:rsid w:val="007C34BE"/>
    <w:rsid w:val="007E152A"/>
    <w:rsid w:val="007E2651"/>
    <w:rsid w:val="007E48B5"/>
    <w:rsid w:val="008628F0"/>
    <w:rsid w:val="0089678C"/>
    <w:rsid w:val="00973BE0"/>
    <w:rsid w:val="00996C97"/>
    <w:rsid w:val="009E4893"/>
    <w:rsid w:val="00A71FBF"/>
    <w:rsid w:val="00B77188"/>
    <w:rsid w:val="00C35C92"/>
    <w:rsid w:val="00C6395E"/>
    <w:rsid w:val="00D00306"/>
    <w:rsid w:val="00D41634"/>
    <w:rsid w:val="00D7212C"/>
    <w:rsid w:val="00DA0505"/>
    <w:rsid w:val="00DE1DFB"/>
    <w:rsid w:val="00DF2E73"/>
    <w:rsid w:val="00E358E3"/>
    <w:rsid w:val="00E35F41"/>
    <w:rsid w:val="00ED4659"/>
    <w:rsid w:val="00F36453"/>
    <w:rsid w:val="00F47639"/>
    <w:rsid w:val="00FA1181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B6485"/>
  <w14:defaultImageDpi w14:val="32767"/>
  <w15:chartTrackingRefBased/>
  <w15:docId w15:val="{4D8F4A15-2DA0-4EAF-B518-EDA8E3C6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qFormat/>
    <w:rsid w:val="00DA0505"/>
    <w:pPr>
      <w:spacing w:before="360" w:after="360" w:line="540" w:lineRule="atLeast"/>
    </w:pPr>
    <w:rPr>
      <w:rFonts w:ascii="Arial" w:hAnsi="Arial" w:cs="Arial"/>
      <w:b/>
      <w:bCs/>
      <w:color w:val="97C221"/>
      <w:sz w:val="36"/>
      <w:szCs w:val="36"/>
      <w:lang w:eastAsia="en-GB"/>
    </w:rPr>
  </w:style>
  <w:style w:type="paragraph" w:customStyle="1" w:styleId="Articletitle">
    <w:name w:val="Article title"/>
    <w:basedOn w:val="Normal"/>
    <w:autoRedefine/>
    <w:qFormat/>
    <w:rsid w:val="00DA0505"/>
    <w:pPr>
      <w:spacing w:after="360"/>
    </w:pPr>
    <w:rPr>
      <w:rFonts w:ascii="Arial" w:hAnsi="Arial" w:cs="Arial"/>
      <w:color w:val="878786"/>
      <w:sz w:val="64"/>
      <w:szCs w:val="64"/>
    </w:rPr>
  </w:style>
  <w:style w:type="paragraph" w:customStyle="1" w:styleId="Intropara">
    <w:name w:val="Intro para"/>
    <w:basedOn w:val="Normal"/>
    <w:qFormat/>
    <w:rsid w:val="00DA0505"/>
    <w:pPr>
      <w:spacing w:before="360" w:after="360" w:line="240" w:lineRule="atLeast"/>
    </w:pPr>
    <w:rPr>
      <w:rFonts w:ascii="Arial" w:hAnsi="Arial" w:cs="Arial"/>
      <w:b/>
      <w:bCs/>
      <w:color w:val="0059A0"/>
      <w:spacing w:val="-2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2A"/>
  </w:style>
  <w:style w:type="paragraph" w:styleId="Footer">
    <w:name w:val="footer"/>
    <w:basedOn w:val="Normal"/>
    <w:link w:val="FooterChar"/>
    <w:uiPriority w:val="99"/>
    <w:unhideWhenUsed/>
    <w:rsid w:val="00FC3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2A"/>
  </w:style>
  <w:style w:type="paragraph" w:customStyle="1" w:styleId="loose3">
    <w:name w:val="loose3"/>
    <w:basedOn w:val="Normal"/>
    <w:rsid w:val="0072475A"/>
    <w:pPr>
      <w:spacing w:before="280" w:line="312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customStyle="1" w:styleId="noteleft10">
    <w:name w:val="noteleft10"/>
    <w:rsid w:val="0072475A"/>
    <w:rPr>
      <w:vanish w:val="0"/>
      <w:webHidden w:val="0"/>
      <w:specVanish w:val="0"/>
    </w:rPr>
  </w:style>
  <w:style w:type="paragraph" w:customStyle="1" w:styleId="body">
    <w:name w:val="body"/>
    <w:basedOn w:val="Normal"/>
    <w:rsid w:val="00724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00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0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E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7E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ine\OneDrive%20-%20Association%20of%20Optometrists\AOP%20key%20worker%20template%20letter%20for%20practice%20st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F346F2E82884CA4D9F660DB0A9D17" ma:contentTypeVersion="13" ma:contentTypeDescription="Create a new document." ma:contentTypeScope="" ma:versionID="f5ebd6b97146771b444d0fe30fcd26b7">
  <xsd:schema xmlns:xsd="http://www.w3.org/2001/XMLSchema" xmlns:xs="http://www.w3.org/2001/XMLSchema" xmlns:p="http://schemas.microsoft.com/office/2006/metadata/properties" xmlns:ns3="2ca3548b-a3dd-40a6-8e89-5c436d3d9b95" xmlns:ns4="341d9635-8b6f-4d11-a1d8-6c7b9cbed4c8" targetNamespace="http://schemas.microsoft.com/office/2006/metadata/properties" ma:root="true" ma:fieldsID="32c7fd5b73787c58672d0c13c1423e60" ns3:_="" ns4:_="">
    <xsd:import namespace="2ca3548b-a3dd-40a6-8e89-5c436d3d9b95"/>
    <xsd:import namespace="341d9635-8b6f-4d11-a1d8-6c7b9cbed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8b-a3dd-40a6-8e89-5c436d3d9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d9635-8b6f-4d11-a1d8-6c7b9cbed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103F3-62B6-4333-B284-EC202CC6F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6B0C4-EBB8-4971-9354-44F154CB9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B63F7-04B0-4AD8-B3AD-97A617FF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548b-a3dd-40a6-8e89-5c436d3d9b95"/>
    <ds:schemaRef ds:uri="341d9635-8b6f-4d11-a1d8-6c7b9cbed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AOP key worker template letter for practice staff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Vine</dc:creator>
  <cp:keywords/>
  <dc:description/>
  <cp:lastModifiedBy>Maria Kyriacou</cp:lastModifiedBy>
  <cp:revision>3</cp:revision>
  <cp:lastPrinted>2017-02-10T17:04:00Z</cp:lastPrinted>
  <dcterms:created xsi:type="dcterms:W3CDTF">2021-07-01T10:17:00Z</dcterms:created>
  <dcterms:modified xsi:type="dcterms:W3CDTF">2021-07-01T10:19:00Z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0x010100766F346F2E82884CA4D9F660DB0A9D17</vt:lpwstr>
  </property>
</Properties>
</file>